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E8B1" w14:textId="77777777" w:rsidR="00B840FC" w:rsidRPr="00562BD2" w:rsidRDefault="00B840FC" w:rsidP="00B840FC">
      <w:pPr>
        <w:tabs>
          <w:tab w:val="left" w:pos="10773"/>
        </w:tabs>
        <w:autoSpaceDE w:val="0"/>
        <w:autoSpaceDN w:val="0"/>
        <w:adjustRightInd w:val="0"/>
        <w:spacing w:after="0" w:line="280" w:lineRule="exact"/>
        <w:ind w:firstLine="8505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Приложение 11</w:t>
      </w:r>
    </w:p>
    <w:p w14:paraId="53FFC3F0" w14:textId="77777777" w:rsidR="00B840FC" w:rsidRPr="00562BD2" w:rsidRDefault="00B840FC" w:rsidP="00B840FC">
      <w:pPr>
        <w:autoSpaceDE w:val="0"/>
        <w:autoSpaceDN w:val="0"/>
        <w:adjustRightInd w:val="0"/>
        <w:spacing w:after="0" w:line="280" w:lineRule="exact"/>
        <w:ind w:firstLine="8505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к письму Министерства образования</w:t>
      </w:r>
    </w:p>
    <w:p w14:paraId="160CAEC6" w14:textId="77777777" w:rsidR="00B840FC" w:rsidRPr="00562BD2" w:rsidRDefault="00B840FC" w:rsidP="00B840FC">
      <w:pPr>
        <w:autoSpaceDE w:val="0"/>
        <w:autoSpaceDN w:val="0"/>
        <w:adjustRightInd w:val="0"/>
        <w:spacing w:after="0" w:line="280" w:lineRule="exact"/>
        <w:ind w:firstLine="8505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Республики Беларусь</w:t>
      </w:r>
    </w:p>
    <w:p w14:paraId="7F999A92" w14:textId="77777777" w:rsidR="00B840FC" w:rsidRPr="00562BD2" w:rsidRDefault="00B840FC" w:rsidP="00B840FC">
      <w:pPr>
        <w:autoSpaceDE w:val="0"/>
        <w:autoSpaceDN w:val="0"/>
        <w:adjustRightInd w:val="0"/>
        <w:spacing w:after="0" w:line="280" w:lineRule="exact"/>
        <w:ind w:firstLine="8505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 xml:space="preserve">от                            </w:t>
      </w:r>
    </w:p>
    <w:p w14:paraId="42CBDF88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62BD2">
        <w:rPr>
          <w:rFonts w:ascii="Times New Roman" w:hAnsi="Times New Roman"/>
          <w:color w:val="000000"/>
          <w:sz w:val="20"/>
          <w:szCs w:val="20"/>
        </w:rPr>
        <w:t> </w:t>
      </w:r>
      <w:bookmarkStart w:id="0" w:name="598"/>
      <w:bookmarkEnd w:id="0"/>
    </w:p>
    <w:p w14:paraId="224B2E10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562BD2">
        <w:rPr>
          <w:rFonts w:ascii="Times New Roman" w:hAnsi="Times New Roman"/>
          <w:color w:val="000000"/>
        </w:rPr>
        <w:t>______________________________________________________________</w:t>
      </w:r>
      <w:bookmarkStart w:id="1" w:name="599"/>
      <w:bookmarkEnd w:id="1"/>
    </w:p>
    <w:p w14:paraId="3932E47E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62BD2">
        <w:rPr>
          <w:rFonts w:ascii="Times New Roman" w:hAnsi="Times New Roman"/>
          <w:i/>
          <w:iCs/>
          <w:color w:val="000000"/>
          <w:sz w:val="20"/>
          <w:szCs w:val="20"/>
        </w:rPr>
        <w:t>(полное наименование УВО)</w:t>
      </w:r>
    </w:p>
    <w:p w14:paraId="707496F4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000000"/>
        </w:rPr>
      </w:pPr>
      <w:bookmarkStart w:id="2" w:name="600"/>
      <w:bookmarkEnd w:id="2"/>
      <w:r w:rsidRPr="00562BD2">
        <w:rPr>
          <w:rFonts w:ascii="Times New Roman" w:hAnsi="Times New Roman"/>
          <w:color w:val="000000"/>
        </w:rPr>
        <w:t> </w:t>
      </w:r>
      <w:bookmarkStart w:id="3" w:name="601"/>
      <w:bookmarkEnd w:id="3"/>
      <w:r w:rsidRPr="00562BD2">
        <w:rPr>
          <w:rFonts w:ascii="Times New Roman" w:hAnsi="Times New Roman"/>
          <w:b/>
          <w:bCs/>
          <w:color w:val="000000"/>
        </w:rPr>
        <w:t>1. Сведения о выпуске и предварительных итогах распределения и направления на работу специалистов &lt;*&gt;</w:t>
      </w:r>
    </w:p>
    <w:p w14:paraId="43CFFF08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000000"/>
        </w:rPr>
      </w:pPr>
      <w:bookmarkStart w:id="4" w:name="602"/>
      <w:bookmarkEnd w:id="4"/>
      <w:r w:rsidRPr="00562BD2">
        <w:rPr>
          <w:rFonts w:ascii="Times New Roman" w:hAnsi="Times New Roman"/>
          <w:b/>
          <w:bCs/>
          <w:color w:val="000000"/>
        </w:rPr>
        <w:t>(за отчетный период с 1 октября 2025 года по 1 октября 2026 года)</w:t>
      </w:r>
    </w:p>
    <w:p w14:paraId="1D77C16E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" w:name="603"/>
      <w:bookmarkEnd w:id="5"/>
      <w:r w:rsidRPr="00562BD2">
        <w:rPr>
          <w:rFonts w:ascii="Times New Roman" w:hAnsi="Times New Roman"/>
          <w:color w:val="000000"/>
        </w:rPr>
        <w:t>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378"/>
        <w:gridCol w:w="381"/>
        <w:gridCol w:w="381"/>
        <w:gridCol w:w="378"/>
        <w:gridCol w:w="378"/>
        <w:gridCol w:w="384"/>
        <w:gridCol w:w="378"/>
        <w:gridCol w:w="378"/>
        <w:gridCol w:w="381"/>
        <w:gridCol w:w="382"/>
        <w:gridCol w:w="379"/>
        <w:gridCol w:w="382"/>
        <w:gridCol w:w="1277"/>
        <w:gridCol w:w="1147"/>
        <w:gridCol w:w="895"/>
        <w:gridCol w:w="892"/>
        <w:gridCol w:w="1150"/>
        <w:gridCol w:w="1022"/>
        <w:gridCol w:w="1020"/>
        <w:gridCol w:w="963"/>
      </w:tblGrid>
      <w:tr w:rsidR="00B840FC" w:rsidRPr="00562BD2" w14:paraId="4397D22F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pct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4658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Выпуск специалистов, чел.</w:t>
            </w:r>
          </w:p>
        </w:tc>
        <w:tc>
          <w:tcPr>
            <w:tcW w:w="3066" w:type="pct"/>
            <w:gridSpan w:val="8"/>
            <w:vAlign w:val="center"/>
          </w:tcPr>
          <w:p w14:paraId="58F82B0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Распределение (направление на работу) специалистов, чел.</w:t>
            </w:r>
          </w:p>
        </w:tc>
      </w:tr>
      <w:tr w:rsidR="00B840FC" w:rsidRPr="00562BD2" w14:paraId="13FE0D23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72DB7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698" w:type="pct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19AC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из них по формам получения образования</w:t>
            </w:r>
          </w:p>
        </w:tc>
        <w:tc>
          <w:tcPr>
            <w:tcW w:w="472" w:type="pct"/>
            <w:vMerge w:val="restart"/>
            <w:vAlign w:val="center"/>
          </w:tcPr>
          <w:p w14:paraId="44AA865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подлежат распределению или направлению на работу по договору о целевой подготовке</w:t>
            </w:r>
          </w:p>
        </w:tc>
        <w:tc>
          <w:tcPr>
            <w:tcW w:w="1887" w:type="pct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0F2E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из числа подлежащих распределению (направлению на работу)</w:t>
            </w:r>
          </w:p>
        </w:tc>
        <w:tc>
          <w:tcPr>
            <w:tcW w:w="707" w:type="pct"/>
            <w:gridSpan w:val="2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44BD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получили направление на работу обучавшиеся</w:t>
            </w:r>
          </w:p>
        </w:tc>
      </w:tr>
      <w:tr w:rsidR="00B840FC" w:rsidRPr="00562BD2" w14:paraId="472CA433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/>
        </w:trPr>
        <w:tc>
          <w:tcPr>
            <w:tcW w:w="236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ABAA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66DD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дневная</w:t>
            </w: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58D3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вечерняя</w:t>
            </w:r>
          </w:p>
        </w:tc>
        <w:tc>
          <w:tcPr>
            <w:tcW w:w="424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655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заочная</w:t>
            </w: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816B7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дистанционная</w:t>
            </w:r>
          </w:p>
        </w:tc>
        <w:tc>
          <w:tcPr>
            <w:tcW w:w="472" w:type="pct"/>
            <w:vMerge/>
            <w:textDirection w:val="btLr"/>
            <w:vAlign w:val="center"/>
          </w:tcPr>
          <w:p w14:paraId="0ACC441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D2FD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предостав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softHyphen/>
              <w:t>лено место работы путем распределения</w:t>
            </w:r>
          </w:p>
        </w:tc>
        <w:tc>
          <w:tcPr>
            <w:tcW w:w="330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17D9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направлены на работу по договору о целевой подготовке &lt;**&gt;</w:t>
            </w:r>
          </w:p>
        </w:tc>
        <w:tc>
          <w:tcPr>
            <w:tcW w:w="1132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BB09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получили право на самостоятельное труд-во при распределении (направлении на работу)</w:t>
            </w:r>
          </w:p>
        </w:tc>
        <w:tc>
          <w:tcPr>
            <w:tcW w:w="707" w:type="pct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28D8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B840FC" w:rsidRPr="00562BD2" w14:paraId="6A199FCD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</w:trPr>
        <w:tc>
          <w:tcPr>
            <w:tcW w:w="236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413D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2F9AEF3C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65D8A47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432B4B7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6EFBF2D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529F382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413A36A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714FF35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2336694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7971B68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1A75902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extDirection w:val="btLr"/>
            <w:vAlign w:val="center"/>
          </w:tcPr>
          <w:p w14:paraId="2B26DEF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2" w:type="pct"/>
            <w:textDirection w:val="btLr"/>
            <w:vAlign w:val="center"/>
          </w:tcPr>
          <w:p w14:paraId="0D454EB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472" w:type="pct"/>
            <w:vMerge/>
            <w:vAlign w:val="center"/>
          </w:tcPr>
          <w:p w14:paraId="36E90B1C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C021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30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93327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C303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4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3828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 связи с отсутствием мест работы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3643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в соответствии 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br/>
              <w:t>с законода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softHyphen/>
              <w:t>тельством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940EB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за счет средств юр. лиц (инд. </w:t>
            </w:r>
            <w:proofErr w:type="spellStart"/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предпр</w:t>
            </w:r>
            <w:proofErr w:type="spellEnd"/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.)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C392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за счет собственных средств</w:t>
            </w:r>
          </w:p>
        </w:tc>
      </w:tr>
      <w:tr w:rsidR="00B840FC" w:rsidRPr="00562BD2" w14:paraId="7436E9E0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4675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E7C0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9148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6304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D3F7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B63F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73EF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77F1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29A4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45262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937D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vAlign w:val="center"/>
          </w:tcPr>
          <w:p w14:paraId="0F51175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F845FC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33A199E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B20F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BA37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A742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4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7D6C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7C133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B95B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CA08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</w:tr>
    </w:tbl>
    <w:p w14:paraId="79B73560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" w:name="605"/>
      <w:bookmarkStart w:id="7" w:name="830"/>
      <w:bookmarkEnd w:id="6"/>
      <w:bookmarkEnd w:id="7"/>
      <w:r w:rsidRPr="00562BD2">
        <w:rPr>
          <w:rFonts w:ascii="Times New Roman" w:hAnsi="Times New Roman"/>
          <w:color w:val="000000"/>
          <w:sz w:val="20"/>
          <w:szCs w:val="20"/>
        </w:rPr>
        <w:t>--------------------------------</w:t>
      </w:r>
    </w:p>
    <w:p w14:paraId="04879F96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" w:name="606"/>
      <w:bookmarkEnd w:id="8"/>
      <w:r w:rsidRPr="00562BD2">
        <w:rPr>
          <w:rFonts w:ascii="Times New Roman" w:hAnsi="Times New Roman"/>
          <w:color w:val="000000"/>
          <w:sz w:val="20"/>
          <w:szCs w:val="20"/>
        </w:rPr>
        <w:t>&lt;*&gt; УВО, имеющие военные факультеты, предоставляют общие сведения о выпуске, распределении и направлении на работу (в том числе и курсантов).</w:t>
      </w:r>
    </w:p>
    <w:p w14:paraId="6201ECC5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9" w:name="607"/>
      <w:bookmarkEnd w:id="9"/>
      <w:r w:rsidRPr="00562BD2">
        <w:rPr>
          <w:rFonts w:ascii="Times New Roman" w:hAnsi="Times New Roman"/>
          <w:color w:val="000000"/>
          <w:sz w:val="20"/>
          <w:szCs w:val="20"/>
        </w:rPr>
        <w:t xml:space="preserve">&lt;**&gt; Если имеются </w:t>
      </w:r>
      <w:proofErr w:type="spellStart"/>
      <w:r w:rsidRPr="00562BD2">
        <w:rPr>
          <w:rFonts w:ascii="Times New Roman" w:hAnsi="Times New Roman"/>
          <w:color w:val="000000"/>
          <w:sz w:val="20"/>
          <w:szCs w:val="20"/>
        </w:rPr>
        <w:t>целевики</w:t>
      </w:r>
      <w:proofErr w:type="spellEnd"/>
      <w:r w:rsidRPr="00562BD2">
        <w:rPr>
          <w:rFonts w:ascii="Times New Roman" w:hAnsi="Times New Roman"/>
          <w:color w:val="000000"/>
          <w:sz w:val="20"/>
          <w:szCs w:val="20"/>
        </w:rPr>
        <w:t xml:space="preserve">, которые </w:t>
      </w:r>
      <w:r w:rsidRPr="00562BD2">
        <w:rPr>
          <w:rFonts w:ascii="Times New Roman" w:hAnsi="Times New Roman"/>
          <w:b/>
          <w:bCs/>
          <w:color w:val="000000"/>
          <w:sz w:val="20"/>
          <w:szCs w:val="20"/>
        </w:rPr>
        <w:t>не были направлены на работу</w:t>
      </w:r>
      <w:r w:rsidRPr="00562BD2">
        <w:rPr>
          <w:rFonts w:ascii="Times New Roman" w:hAnsi="Times New Roman"/>
          <w:color w:val="000000"/>
          <w:sz w:val="20"/>
          <w:szCs w:val="20"/>
        </w:rPr>
        <w:t>, в том числе в связи с расторжением договора о целевой подготовке, необходимо дополнительно предоставить в Министерство образования исчерпывающую информацию по каждому такому случаю.</w:t>
      </w:r>
    </w:p>
    <w:p w14:paraId="7EE53301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hAnsi="Times New Roman"/>
          <w:color w:val="000000"/>
          <w:sz w:val="20"/>
          <w:szCs w:val="20"/>
        </w:rPr>
      </w:pPr>
      <w:r w:rsidRPr="00562BD2">
        <w:rPr>
          <w:rFonts w:ascii="Times New Roman" w:hAnsi="Times New Roman"/>
          <w:color w:val="000000"/>
          <w:sz w:val="20"/>
          <w:szCs w:val="20"/>
        </w:rPr>
        <w:t xml:space="preserve">Сведения предоставляются в </w:t>
      </w:r>
      <w:r w:rsidRPr="00562BD2">
        <w:rPr>
          <w:rFonts w:ascii="Times New Roman" w:hAnsi="Times New Roman"/>
          <w:b/>
          <w:bCs/>
          <w:color w:val="000000"/>
          <w:sz w:val="20"/>
          <w:szCs w:val="20"/>
        </w:rPr>
        <w:t>Excel</w:t>
      </w:r>
      <w:r w:rsidRPr="00562BD2">
        <w:rPr>
          <w:rFonts w:ascii="Times New Roman" w:hAnsi="Times New Roman"/>
          <w:color w:val="000000"/>
          <w:sz w:val="20"/>
          <w:szCs w:val="20"/>
        </w:rPr>
        <w:t xml:space="preserve"> по электронной почте </w:t>
      </w:r>
      <w:r w:rsidRPr="00562BD2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info@giac.by</w:t>
      </w:r>
      <w:r w:rsidRPr="00562BD2">
        <w:rPr>
          <w:rFonts w:ascii="Times New Roman" w:hAnsi="Times New Roman"/>
          <w:color w:val="000000"/>
          <w:sz w:val="20"/>
          <w:szCs w:val="20"/>
        </w:rPr>
        <w:t xml:space="preserve">, название файла: </w:t>
      </w:r>
      <w:r w:rsidRPr="00562BD2">
        <w:rPr>
          <w:rFonts w:ascii="Times New Roman" w:hAnsi="Times New Roman"/>
          <w:b/>
          <w:bCs/>
          <w:color w:val="000000"/>
          <w:sz w:val="20"/>
          <w:szCs w:val="20"/>
        </w:rPr>
        <w:t>краткое название УВО_выпуск1_25-26</w:t>
      </w:r>
      <w:r w:rsidRPr="00562BD2">
        <w:rPr>
          <w:rFonts w:ascii="Times New Roman" w:hAnsi="Times New Roman"/>
          <w:color w:val="000000"/>
          <w:sz w:val="20"/>
          <w:szCs w:val="20"/>
        </w:rPr>
        <w:t>.</w:t>
      </w:r>
    </w:p>
    <w:p w14:paraId="39E2ADB7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10" w:name="609"/>
      <w:bookmarkStart w:id="11" w:name="831"/>
      <w:bookmarkEnd w:id="10"/>
      <w:bookmarkEnd w:id="11"/>
      <w:r w:rsidRPr="00562BD2">
        <w:rPr>
          <w:rFonts w:ascii="Times New Roman" w:hAnsi="Times New Roman"/>
          <w:color w:val="000000"/>
          <w:sz w:val="20"/>
          <w:szCs w:val="20"/>
        </w:rPr>
        <w:t> </w:t>
      </w:r>
    </w:p>
    <w:p w14:paraId="482F252A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000000"/>
        </w:rPr>
      </w:pPr>
      <w:bookmarkStart w:id="12" w:name="610"/>
      <w:bookmarkEnd w:id="12"/>
      <w:r w:rsidRPr="00562BD2">
        <w:rPr>
          <w:rFonts w:ascii="Times New Roman" w:hAnsi="Times New Roman"/>
          <w:b/>
          <w:bCs/>
          <w:color w:val="000000"/>
        </w:rPr>
        <w:t>2. Сведения о выпуске и предварительных итогах распределения магистров &lt;*&gt;</w:t>
      </w:r>
    </w:p>
    <w:p w14:paraId="53B1945F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000000"/>
        </w:rPr>
      </w:pPr>
      <w:bookmarkStart w:id="13" w:name="611"/>
      <w:bookmarkEnd w:id="13"/>
      <w:r w:rsidRPr="00562BD2">
        <w:rPr>
          <w:rFonts w:ascii="Times New Roman" w:hAnsi="Times New Roman"/>
          <w:b/>
          <w:bCs/>
          <w:color w:val="000000"/>
        </w:rPr>
        <w:t>(за отчетный период с 1 октября 2025 года по 1 октября 2026 года)</w:t>
      </w:r>
    </w:p>
    <w:p w14:paraId="5E95F1BA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14" w:name="612"/>
      <w:bookmarkEnd w:id="14"/>
      <w:r w:rsidRPr="00562BD2">
        <w:rPr>
          <w:rFonts w:ascii="Times New Roman" w:hAnsi="Times New Roman"/>
          <w:color w:val="000000"/>
        </w:rPr>
        <w:t>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378"/>
        <w:gridCol w:w="381"/>
        <w:gridCol w:w="381"/>
        <w:gridCol w:w="378"/>
        <w:gridCol w:w="378"/>
        <w:gridCol w:w="384"/>
        <w:gridCol w:w="378"/>
        <w:gridCol w:w="378"/>
        <w:gridCol w:w="381"/>
        <w:gridCol w:w="382"/>
        <w:gridCol w:w="379"/>
        <w:gridCol w:w="382"/>
        <w:gridCol w:w="1277"/>
        <w:gridCol w:w="1147"/>
        <w:gridCol w:w="895"/>
        <w:gridCol w:w="892"/>
        <w:gridCol w:w="1150"/>
        <w:gridCol w:w="1022"/>
        <w:gridCol w:w="1020"/>
        <w:gridCol w:w="963"/>
      </w:tblGrid>
      <w:tr w:rsidR="00B840FC" w:rsidRPr="00562BD2" w14:paraId="76E08E9E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pct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7580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Выпуск специалистов, чел.</w:t>
            </w:r>
          </w:p>
        </w:tc>
        <w:tc>
          <w:tcPr>
            <w:tcW w:w="3066" w:type="pct"/>
            <w:gridSpan w:val="8"/>
            <w:vAlign w:val="center"/>
          </w:tcPr>
          <w:p w14:paraId="4CA87D6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Распределение (направление на работу) специалистов, чел.</w:t>
            </w:r>
          </w:p>
        </w:tc>
      </w:tr>
      <w:tr w:rsidR="00B840FC" w:rsidRPr="00562BD2" w14:paraId="1D5C421A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C434E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698" w:type="pct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BD3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из них по формам получения образования</w:t>
            </w:r>
          </w:p>
        </w:tc>
        <w:tc>
          <w:tcPr>
            <w:tcW w:w="472" w:type="pct"/>
            <w:vMerge w:val="restart"/>
            <w:vAlign w:val="center"/>
          </w:tcPr>
          <w:p w14:paraId="53ED8B1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подлежат распределению или направлению на работу по договору о целевой подготовке</w:t>
            </w:r>
          </w:p>
        </w:tc>
        <w:tc>
          <w:tcPr>
            <w:tcW w:w="1887" w:type="pct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E06D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из числа подлежащих распределению (направлению на работу)</w:t>
            </w:r>
          </w:p>
        </w:tc>
        <w:tc>
          <w:tcPr>
            <w:tcW w:w="707" w:type="pct"/>
            <w:gridSpan w:val="2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927E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получили направление на работу обучавшиеся</w:t>
            </w:r>
          </w:p>
        </w:tc>
      </w:tr>
      <w:tr w:rsidR="00B840FC" w:rsidRPr="00562BD2" w14:paraId="6E8941E9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/>
        </w:trPr>
        <w:tc>
          <w:tcPr>
            <w:tcW w:w="236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0A4F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5FA3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дневная</w:t>
            </w: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DD3E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вечерняя</w:t>
            </w:r>
          </w:p>
        </w:tc>
        <w:tc>
          <w:tcPr>
            <w:tcW w:w="424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6DAF2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заочная</w:t>
            </w:r>
          </w:p>
        </w:tc>
        <w:tc>
          <w:tcPr>
            <w:tcW w:w="425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A5F3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дистанционная</w:t>
            </w:r>
          </w:p>
        </w:tc>
        <w:tc>
          <w:tcPr>
            <w:tcW w:w="472" w:type="pct"/>
            <w:vMerge/>
            <w:textDirection w:val="btLr"/>
            <w:vAlign w:val="center"/>
          </w:tcPr>
          <w:p w14:paraId="41A2962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6DDE3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предостав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softHyphen/>
              <w:t>лено место работы путем распределения</w:t>
            </w:r>
          </w:p>
        </w:tc>
        <w:tc>
          <w:tcPr>
            <w:tcW w:w="330" w:type="pct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B1C2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направлены на работу по договору о целевой подготовке &lt;**&gt;</w:t>
            </w:r>
          </w:p>
        </w:tc>
        <w:tc>
          <w:tcPr>
            <w:tcW w:w="1132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3604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получили право на самостоятельное труд-во при распределении (направлении на работу)</w:t>
            </w:r>
          </w:p>
        </w:tc>
        <w:tc>
          <w:tcPr>
            <w:tcW w:w="707" w:type="pct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5D6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B840FC" w:rsidRPr="00562BD2" w14:paraId="56E2E88F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</w:trPr>
        <w:tc>
          <w:tcPr>
            <w:tcW w:w="236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26D6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21BAF4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6B21279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71F8A70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6B2D2D1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F27619C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64D8759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5F22F19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5A9C5892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3AFEC3E3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14:paraId="5AADB60D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141" w:type="pct"/>
            <w:textDirection w:val="btLr"/>
            <w:vAlign w:val="center"/>
          </w:tcPr>
          <w:p w14:paraId="552E01B7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бюджет</w:t>
            </w:r>
          </w:p>
        </w:tc>
        <w:tc>
          <w:tcPr>
            <w:tcW w:w="142" w:type="pct"/>
            <w:textDirection w:val="btLr"/>
            <w:vAlign w:val="center"/>
          </w:tcPr>
          <w:p w14:paraId="6104A00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платно</w:t>
            </w:r>
          </w:p>
        </w:tc>
        <w:tc>
          <w:tcPr>
            <w:tcW w:w="472" w:type="pct"/>
            <w:vMerge/>
            <w:vAlign w:val="center"/>
          </w:tcPr>
          <w:p w14:paraId="097BD82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01F1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30" w:type="pct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4B34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E9E6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4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FE00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в связи с отсутствием мест работы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29474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в соответствии 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br/>
              <w:t>с законода</w:t>
            </w: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softHyphen/>
              <w:t>тельством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6289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за счет средств юр. лиц (инд. </w:t>
            </w:r>
            <w:proofErr w:type="spellStart"/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предпр</w:t>
            </w:r>
            <w:proofErr w:type="spellEnd"/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.)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00BD6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за счет собственных средств</w:t>
            </w:r>
          </w:p>
        </w:tc>
      </w:tr>
      <w:tr w:rsidR="00B840FC" w:rsidRPr="00562BD2" w14:paraId="5964F171" w14:textId="77777777" w:rsidTr="00B84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08B4B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C91D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2C309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10E6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17E7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DBCA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A29B5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EC79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BC69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E8DCA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265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141" w:type="pct"/>
            <w:vAlign w:val="center"/>
          </w:tcPr>
          <w:p w14:paraId="35C4EA83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656B72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3D7D5AB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2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CF87C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56E2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FEED1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4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98C3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3D31F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7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72340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  <w:tc>
          <w:tcPr>
            <w:tcW w:w="33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04A08" w14:textId="77777777" w:rsidR="00B840FC" w:rsidRPr="00562BD2" w:rsidRDefault="00B840FC" w:rsidP="00C350ED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562BD2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> </w:t>
            </w:r>
          </w:p>
        </w:tc>
      </w:tr>
    </w:tbl>
    <w:p w14:paraId="108F6268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62BD2">
        <w:rPr>
          <w:rFonts w:ascii="Times New Roman" w:hAnsi="Times New Roman"/>
          <w:color w:val="000000"/>
          <w:sz w:val="18"/>
          <w:szCs w:val="18"/>
        </w:rPr>
        <w:t> </w:t>
      </w:r>
      <w:bookmarkStart w:id="15" w:name="834"/>
      <w:bookmarkEnd w:id="15"/>
      <w:r w:rsidRPr="00562BD2">
        <w:rPr>
          <w:rFonts w:ascii="Times New Roman" w:hAnsi="Times New Roman"/>
          <w:color w:val="000000"/>
          <w:sz w:val="20"/>
          <w:szCs w:val="20"/>
        </w:rPr>
        <w:t>--------------------------------</w:t>
      </w:r>
    </w:p>
    <w:p w14:paraId="67BEE7E7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615"/>
      <w:bookmarkEnd w:id="16"/>
      <w:r w:rsidRPr="00562BD2">
        <w:rPr>
          <w:rFonts w:ascii="Times New Roman" w:hAnsi="Times New Roman"/>
          <w:color w:val="000000"/>
          <w:sz w:val="20"/>
          <w:szCs w:val="20"/>
        </w:rPr>
        <w:t>&lt;*&gt; УВО, имеющие военные факультеты, предоставляют общие сведения о выпуске, распределении и направлении на работу (в том числе и курсантов).</w:t>
      </w:r>
    </w:p>
    <w:p w14:paraId="21D364A2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7" w:name="616"/>
      <w:bookmarkEnd w:id="17"/>
      <w:r w:rsidRPr="00562BD2">
        <w:rPr>
          <w:rFonts w:ascii="Times New Roman" w:hAnsi="Times New Roman"/>
          <w:color w:val="000000"/>
          <w:sz w:val="20"/>
          <w:szCs w:val="20"/>
        </w:rPr>
        <w:t xml:space="preserve">Сведения предоставляются в </w:t>
      </w:r>
      <w:r w:rsidRPr="00562BD2">
        <w:rPr>
          <w:rFonts w:ascii="Times New Roman" w:hAnsi="Times New Roman"/>
          <w:b/>
          <w:bCs/>
          <w:color w:val="000000"/>
          <w:sz w:val="20"/>
          <w:szCs w:val="20"/>
        </w:rPr>
        <w:t>Excel</w:t>
      </w:r>
      <w:r w:rsidRPr="00562BD2">
        <w:rPr>
          <w:rFonts w:ascii="Times New Roman" w:hAnsi="Times New Roman"/>
          <w:color w:val="000000"/>
          <w:sz w:val="20"/>
          <w:szCs w:val="20"/>
        </w:rPr>
        <w:t xml:space="preserve"> по электронной почте </w:t>
      </w:r>
      <w:r w:rsidRPr="00562BD2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info@giac.by</w:t>
      </w:r>
      <w:r w:rsidRPr="00562BD2">
        <w:rPr>
          <w:rFonts w:ascii="Times New Roman" w:hAnsi="Times New Roman"/>
          <w:color w:val="000000"/>
          <w:sz w:val="20"/>
          <w:szCs w:val="20"/>
        </w:rPr>
        <w:t xml:space="preserve">, название файла: </w:t>
      </w:r>
      <w:r w:rsidRPr="00562BD2">
        <w:rPr>
          <w:rFonts w:ascii="Times New Roman" w:hAnsi="Times New Roman"/>
          <w:b/>
          <w:bCs/>
          <w:color w:val="000000"/>
          <w:sz w:val="20"/>
          <w:szCs w:val="20"/>
        </w:rPr>
        <w:t>краткое название УВО_выпуск2_25-26</w:t>
      </w:r>
      <w:r w:rsidRPr="00562BD2">
        <w:rPr>
          <w:rFonts w:ascii="Times New Roman" w:hAnsi="Times New Roman"/>
          <w:color w:val="000000"/>
          <w:sz w:val="20"/>
          <w:szCs w:val="20"/>
        </w:rPr>
        <w:t>.</w:t>
      </w:r>
    </w:p>
    <w:p w14:paraId="45C85AEA" w14:textId="77777777" w:rsidR="00B840FC" w:rsidRPr="00562BD2" w:rsidRDefault="00B840FC" w:rsidP="00B840F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i/>
          <w:iCs/>
          <w:color w:val="000000"/>
          <w:sz w:val="20"/>
          <w:szCs w:val="20"/>
        </w:rPr>
      </w:pPr>
      <w:bookmarkStart w:id="18" w:name="835"/>
      <w:bookmarkEnd w:id="18"/>
      <w:r w:rsidRPr="00562BD2">
        <w:rPr>
          <w:rFonts w:ascii="Times New Roman" w:hAnsi="Times New Roman"/>
          <w:color w:val="000000"/>
          <w:sz w:val="20"/>
          <w:szCs w:val="20"/>
        </w:rPr>
        <w:t> </w:t>
      </w:r>
      <w:bookmarkStart w:id="19" w:name="629"/>
      <w:bookmarkEnd w:id="19"/>
      <w:r w:rsidRPr="00562BD2">
        <w:rPr>
          <w:rFonts w:ascii="Times New Roman" w:hAnsi="Times New Roman"/>
          <w:i/>
          <w:iCs/>
          <w:color w:val="000000"/>
          <w:sz w:val="20"/>
          <w:szCs w:val="20"/>
        </w:rPr>
        <w:t>Фамилия и телефон исполнителя</w:t>
      </w:r>
    </w:p>
    <w:p w14:paraId="2B8DB04C" w14:textId="77777777" w:rsidR="009C5BDC" w:rsidRDefault="009C5BDC"/>
    <w:sectPr w:rsidR="009C5BDC" w:rsidSect="00B840FC">
      <w:pgSz w:w="15840" w:h="12240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6"/>
    <w:rsid w:val="003E4165"/>
    <w:rsid w:val="009C5BDC"/>
    <w:rsid w:val="00B02976"/>
    <w:rsid w:val="00B840FC"/>
    <w:rsid w:val="00C466C8"/>
    <w:rsid w:val="00D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95A0-8BBE-4304-915A-DC3AC599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F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Чурко Виктория Сергеевна</dc:creator>
  <cp:keywords/>
  <dc:description/>
  <cp:lastModifiedBy>Чурко Виктория Сергеевна</cp:lastModifiedBy>
  <cp:revision>2</cp:revision>
  <dcterms:created xsi:type="dcterms:W3CDTF">2026-02-04T07:35:00Z</dcterms:created>
  <dcterms:modified xsi:type="dcterms:W3CDTF">2026-02-04T07:36:00Z</dcterms:modified>
</cp:coreProperties>
</file>